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E08" w:rsidRDefault="002D3E08" w:rsidP="002D3E0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SOLVENT SUBSTITUTION EVALUATION OF LIMESTONE WATER AS A MEDIUM FOR BENZOYLATION </w:t>
      </w:r>
    </w:p>
    <w:p w:rsidR="002D3E08" w:rsidRPr="008B1095" w:rsidRDefault="002D3E08" w:rsidP="002D3E08">
      <w:pPr>
        <w:spacing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vertAlign w:val="superscript"/>
        </w:rPr>
      </w:pPr>
      <w:r w:rsidRPr="008B1095">
        <w:rPr>
          <w:rFonts w:ascii="Times New Roman" w:hAnsi="Times New Roman" w:cs="Times New Roman"/>
          <w:b/>
          <w:noProof/>
          <w:sz w:val="24"/>
          <w:szCs w:val="24"/>
        </w:rPr>
        <w:t>*Deepak Chowrasia,  Nisha Sharma</w:t>
      </w:r>
    </w:p>
    <w:p w:rsidR="002D3E08" w:rsidRDefault="002D3E08" w:rsidP="002D3E08">
      <w:pPr>
        <w:spacing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8B1095">
        <w:rPr>
          <w:rFonts w:ascii="Times New Roman" w:hAnsi="Times New Roman" w:cs="Times New Roman"/>
          <w:b/>
          <w:noProof/>
          <w:sz w:val="24"/>
          <w:szCs w:val="24"/>
        </w:rPr>
        <w:t>University Institute of Pharmacy, CSJM University, Kanpur</w:t>
      </w:r>
      <w:r>
        <w:rPr>
          <w:rFonts w:ascii="Times New Roman" w:hAnsi="Times New Roman" w:cs="Times New Roman"/>
          <w:b/>
          <w:noProof/>
          <w:sz w:val="24"/>
          <w:szCs w:val="24"/>
        </w:rPr>
        <w:t>-</w:t>
      </w:r>
      <w:r w:rsidRPr="008B1095">
        <w:rPr>
          <w:rFonts w:ascii="Times New Roman" w:hAnsi="Times New Roman" w:cs="Times New Roman"/>
          <w:b/>
          <w:noProof/>
          <w:sz w:val="24"/>
          <w:szCs w:val="24"/>
        </w:rPr>
        <w:t>208024, India</w:t>
      </w:r>
    </w:p>
    <w:p w:rsidR="002D3E08" w:rsidRPr="00C027C9" w:rsidRDefault="002D3E08" w:rsidP="002D3E08">
      <w:pPr>
        <w:spacing w:after="0" w:line="360" w:lineRule="auto"/>
        <w:jc w:val="right"/>
        <w:rPr>
          <w:rFonts w:ascii="Times New Roman" w:hAnsi="Times New Roman" w:cs="Times New Roman"/>
          <w:b/>
          <w:noProof/>
          <w:sz w:val="24"/>
          <w:szCs w:val="24"/>
        </w:rPr>
      </w:pPr>
      <w:r w:rsidRPr="00C027C9">
        <w:rPr>
          <w:rFonts w:ascii="Times New Roman" w:hAnsi="Times New Roman" w:cs="Times New Roman"/>
          <w:b/>
          <w:noProof/>
          <w:sz w:val="24"/>
          <w:szCs w:val="24"/>
        </w:rPr>
        <w:t xml:space="preserve">*E-mail: </w:t>
      </w:r>
      <w:hyperlink r:id="rId8" w:history="1">
        <w:r w:rsidRPr="00C027C9">
          <w:rPr>
            <w:rStyle w:val="Hyperlink"/>
            <w:rFonts w:ascii="Times New Roman" w:hAnsi="Times New Roman" w:cs="Times New Roman"/>
            <w:b/>
            <w:noProof/>
            <w:sz w:val="24"/>
            <w:szCs w:val="24"/>
          </w:rPr>
          <w:t>chowrasia.deepak@gmail.com</w:t>
        </w:r>
      </w:hyperlink>
    </w:p>
    <w:p w:rsidR="002D3E08" w:rsidRPr="008B1095" w:rsidRDefault="002D3E08" w:rsidP="002D3E08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8B1095">
        <w:rPr>
          <w:rFonts w:ascii="Times New Roman" w:hAnsi="Times New Roman" w:cs="Times New Roman"/>
          <w:b/>
          <w:noProof/>
          <w:sz w:val="24"/>
          <w:szCs w:val="24"/>
        </w:rPr>
        <w:t>+91-9451-019049</w:t>
      </w:r>
    </w:p>
    <w:p w:rsidR="008A2665" w:rsidRDefault="008A2665"/>
    <w:p w:rsidR="00662C6B" w:rsidRDefault="00662C6B"/>
    <w:p w:rsidR="00662C6B" w:rsidRDefault="00662C6B"/>
    <w:p w:rsidR="00662C6B" w:rsidRDefault="00662C6B"/>
    <w:p w:rsidR="00662C6B" w:rsidRDefault="00662C6B"/>
    <w:p w:rsidR="00662C6B" w:rsidRDefault="00662C6B"/>
    <w:p w:rsidR="00662C6B" w:rsidRDefault="00662C6B"/>
    <w:p w:rsidR="00662C6B" w:rsidRDefault="00662C6B"/>
    <w:p w:rsidR="00662C6B" w:rsidRDefault="00662C6B"/>
    <w:p w:rsidR="00662C6B" w:rsidRDefault="00662C6B"/>
    <w:p w:rsidR="00662C6B" w:rsidRDefault="00662C6B"/>
    <w:p w:rsidR="00662C6B" w:rsidRDefault="00662C6B"/>
    <w:p w:rsidR="00662C6B" w:rsidRDefault="00662C6B"/>
    <w:p w:rsidR="00662C6B" w:rsidRDefault="00662C6B"/>
    <w:p w:rsidR="00662C6B" w:rsidRDefault="00662C6B"/>
    <w:p w:rsidR="00662C6B" w:rsidRDefault="00662C6B"/>
    <w:p w:rsidR="00662C6B" w:rsidRDefault="00662C6B"/>
    <w:p w:rsidR="00662C6B" w:rsidRDefault="00662C6B"/>
    <w:p w:rsidR="00662C6B" w:rsidRDefault="00662C6B"/>
    <w:p w:rsidR="00662C6B" w:rsidRDefault="00662C6B"/>
    <w:p w:rsidR="008A2665" w:rsidRPr="000D014A" w:rsidRDefault="00583605" w:rsidP="00BC1CC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D014A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PHOTOGRAPHS OF SYNTHESISED COMPOUNDS WITH THEIR SUB-CODING</w:t>
      </w:r>
    </w:p>
    <w:p w:rsidR="00583605" w:rsidRDefault="006F0E11" w:rsidP="00404D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4170680" cy="2677160"/>
            <wp:effectExtent l="19050" t="0" r="1270" b="0"/>
            <wp:docPr id="1" name="Picture 1" descr="C:\Users\admin\Desktop\C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C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680" cy="2677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B41" w:rsidRPr="00992B41" w:rsidRDefault="00BC1CC0" w:rsidP="00404D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Fig.</w:t>
      </w:r>
      <w:r w:rsidR="00087086">
        <w:rPr>
          <w:rFonts w:ascii="Times New Roman" w:hAnsi="Times New Roman" w:cs="Times New Roman"/>
          <w:b/>
          <w:sz w:val="24"/>
          <w:szCs w:val="24"/>
        </w:rPr>
        <w:t xml:space="preserve"> 01: </w:t>
      </w:r>
      <w:r w:rsidR="00992B41" w:rsidRPr="00992B41">
        <w:rPr>
          <w:rFonts w:ascii="Times New Roman" w:hAnsi="Times New Roman" w:cs="Times New Roman"/>
          <w:b/>
          <w:sz w:val="24"/>
          <w:szCs w:val="24"/>
        </w:rPr>
        <w:t>Compounds 1a &amp; 1b</w:t>
      </w:r>
    </w:p>
    <w:p w:rsidR="00992B41" w:rsidRDefault="00992B41" w:rsidP="00404D9B">
      <w:pPr>
        <w:jc w:val="center"/>
      </w:pPr>
    </w:p>
    <w:p w:rsidR="00583605" w:rsidRDefault="00583605" w:rsidP="00404D9B">
      <w:pPr>
        <w:jc w:val="center"/>
      </w:pPr>
    </w:p>
    <w:p w:rsidR="006F0E11" w:rsidRDefault="006F0E11" w:rsidP="00404D9B">
      <w:pPr>
        <w:jc w:val="center"/>
      </w:pPr>
      <w:r>
        <w:rPr>
          <w:noProof/>
        </w:rPr>
        <w:drawing>
          <wp:inline distT="0" distB="0" distL="0" distR="0">
            <wp:extent cx="4341495" cy="2532380"/>
            <wp:effectExtent l="19050" t="0" r="1905" b="0"/>
            <wp:docPr id="2" name="Picture 2" descr="C:\Users\admin\Desktop\supp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supp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1495" cy="2532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3605">
        <w:t xml:space="preserve"> </w:t>
      </w:r>
    </w:p>
    <w:p w:rsidR="00583605" w:rsidRPr="00583605" w:rsidRDefault="00BC1CC0" w:rsidP="00404D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Fig.</w:t>
      </w:r>
      <w:r w:rsidR="00AA1F38">
        <w:rPr>
          <w:rFonts w:ascii="Times New Roman" w:hAnsi="Times New Roman" w:cs="Times New Roman"/>
          <w:b/>
          <w:sz w:val="24"/>
          <w:szCs w:val="24"/>
        </w:rPr>
        <w:t xml:space="preserve"> 02: </w:t>
      </w:r>
      <w:r w:rsidR="00583605" w:rsidRPr="00583605">
        <w:rPr>
          <w:rFonts w:ascii="Times New Roman" w:hAnsi="Times New Roman" w:cs="Times New Roman"/>
          <w:b/>
          <w:sz w:val="24"/>
          <w:szCs w:val="24"/>
        </w:rPr>
        <w:t>Compounds 1c &amp; 1d</w:t>
      </w:r>
    </w:p>
    <w:p w:rsidR="00583605" w:rsidRDefault="00583605" w:rsidP="00404D9B">
      <w:pPr>
        <w:jc w:val="center"/>
      </w:pPr>
    </w:p>
    <w:p w:rsidR="00583605" w:rsidRDefault="00583605" w:rsidP="00404D9B">
      <w:pPr>
        <w:jc w:val="center"/>
      </w:pPr>
    </w:p>
    <w:p w:rsidR="00992B41" w:rsidRDefault="00992B41" w:rsidP="00404D9B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92B41" w:rsidRDefault="006F0E11" w:rsidP="00404D9B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875510" cy="2698955"/>
            <wp:effectExtent l="19050" t="0" r="1290" b="0"/>
            <wp:wrapSquare wrapText="bothSides"/>
            <wp:docPr id="3" name="Picture 3" descr="C:\Users\admin\Desktop\cp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cp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5510" cy="2698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2665">
        <w:br w:type="textWrapping" w:clear="all"/>
      </w:r>
    </w:p>
    <w:p w:rsidR="00583605" w:rsidRDefault="00BC1CC0" w:rsidP="00404D9B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Fig.</w:t>
      </w:r>
      <w:r w:rsidR="00AA1F38">
        <w:rPr>
          <w:rFonts w:ascii="Times New Roman" w:hAnsi="Times New Roman" w:cs="Times New Roman"/>
          <w:b/>
          <w:noProof/>
          <w:sz w:val="24"/>
          <w:szCs w:val="24"/>
        </w:rPr>
        <w:t xml:space="preserve"> 03.</w:t>
      </w:r>
      <w:proofErr w:type="gramEnd"/>
      <w:r w:rsidR="00AA1F38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583605">
        <w:rPr>
          <w:rFonts w:ascii="Times New Roman" w:hAnsi="Times New Roman" w:cs="Times New Roman"/>
          <w:b/>
          <w:noProof/>
          <w:sz w:val="24"/>
          <w:szCs w:val="24"/>
        </w:rPr>
        <w:t>Compounds 1d &amp;1e</w:t>
      </w:r>
    </w:p>
    <w:p w:rsidR="00404D9B" w:rsidRDefault="002B4BAC" w:rsidP="00404D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3600" cy="3771900"/>
            <wp:effectExtent l="19050" t="0" r="0" b="0"/>
            <wp:docPr id="7" name="Picture 1" descr="C:\Users\admin\Desktop\Suppl\attachments\IMG_20161027_101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Suppl\attachments\IMG_20161027_1019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7CB" w:rsidRDefault="00BC1CC0" w:rsidP="00404D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Fig.</w:t>
      </w:r>
      <w:r w:rsidR="00AA1F38">
        <w:rPr>
          <w:rFonts w:ascii="Times New Roman" w:hAnsi="Times New Roman" w:cs="Times New Roman"/>
          <w:b/>
          <w:sz w:val="24"/>
          <w:szCs w:val="24"/>
        </w:rPr>
        <w:t xml:space="preserve"> 04.</w:t>
      </w:r>
      <w:proofErr w:type="gramEnd"/>
      <w:r w:rsidR="00AA1F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7CB">
        <w:rPr>
          <w:rFonts w:ascii="Times New Roman" w:hAnsi="Times New Roman" w:cs="Times New Roman"/>
          <w:b/>
          <w:sz w:val="24"/>
          <w:szCs w:val="24"/>
        </w:rPr>
        <w:t>Compound 1f (after filtration)</w:t>
      </w:r>
    </w:p>
    <w:p w:rsidR="00662C6B" w:rsidRDefault="00662C6B" w:rsidP="00404D9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A9E" w:rsidRDefault="001D4A9E" w:rsidP="00404D9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11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F54173" w:rsidTr="001D4A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F54173" w:rsidRDefault="00F54173" w:rsidP="001D4A9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S,No</w:t>
            </w:r>
            <w:proofErr w:type="spellEnd"/>
          </w:p>
        </w:tc>
        <w:tc>
          <w:tcPr>
            <w:tcW w:w="3192" w:type="dxa"/>
          </w:tcPr>
          <w:p w:rsidR="00F54173" w:rsidRDefault="00F54173" w:rsidP="001D4A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Sub-coding</w:t>
            </w:r>
          </w:p>
        </w:tc>
        <w:tc>
          <w:tcPr>
            <w:tcW w:w="3192" w:type="dxa"/>
          </w:tcPr>
          <w:p w:rsidR="00F54173" w:rsidRDefault="00F54173" w:rsidP="001D4A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Main coding</w:t>
            </w:r>
          </w:p>
        </w:tc>
      </w:tr>
      <w:tr w:rsidR="00F54173" w:rsidTr="001D4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F54173" w:rsidRDefault="00F54173" w:rsidP="001D4A9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2" w:type="dxa"/>
          </w:tcPr>
          <w:p w:rsidR="00F54173" w:rsidRDefault="00F54173" w:rsidP="001D4A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92" w:type="dxa"/>
          </w:tcPr>
          <w:p w:rsidR="00F54173" w:rsidRDefault="00F54173" w:rsidP="001D4A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026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</w:tr>
      <w:tr w:rsidR="00F54173" w:rsidTr="001D4A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F54173" w:rsidRDefault="00F54173" w:rsidP="001D4A9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2" w:type="dxa"/>
          </w:tcPr>
          <w:p w:rsidR="00F54173" w:rsidRDefault="00F54173" w:rsidP="001D4A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92" w:type="dxa"/>
          </w:tcPr>
          <w:p w:rsidR="00F54173" w:rsidRDefault="00F54173" w:rsidP="001D4A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026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</w:tr>
      <w:tr w:rsidR="00F54173" w:rsidTr="001D4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F54173" w:rsidRDefault="00F54173" w:rsidP="001D4A9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2" w:type="dxa"/>
          </w:tcPr>
          <w:p w:rsidR="00F54173" w:rsidRDefault="00F54173" w:rsidP="001D4A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92" w:type="dxa"/>
          </w:tcPr>
          <w:p w:rsidR="00F54173" w:rsidRDefault="00F54173" w:rsidP="001D4A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026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</w:tr>
      <w:tr w:rsidR="00F54173" w:rsidTr="001D4A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F54173" w:rsidRDefault="00F54173" w:rsidP="001D4A9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2" w:type="dxa"/>
          </w:tcPr>
          <w:p w:rsidR="00F54173" w:rsidRDefault="00F54173" w:rsidP="001D4A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92" w:type="dxa"/>
          </w:tcPr>
          <w:p w:rsidR="00F54173" w:rsidRDefault="00F54173" w:rsidP="001D4A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026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</w:p>
        </w:tc>
      </w:tr>
      <w:tr w:rsidR="00F54173" w:rsidTr="001D4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F54173" w:rsidRDefault="00F54173" w:rsidP="001D4A9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2" w:type="dxa"/>
          </w:tcPr>
          <w:p w:rsidR="00F54173" w:rsidRDefault="00F54173" w:rsidP="001D4A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92" w:type="dxa"/>
          </w:tcPr>
          <w:p w:rsidR="00F54173" w:rsidRDefault="00F54173" w:rsidP="001D4A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026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</w:p>
        </w:tc>
      </w:tr>
      <w:tr w:rsidR="00F54173" w:rsidTr="001D4A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F54173" w:rsidRDefault="00F54173" w:rsidP="001D4A9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2" w:type="dxa"/>
          </w:tcPr>
          <w:p w:rsidR="00F54173" w:rsidRDefault="00F54173" w:rsidP="001D4A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192" w:type="dxa"/>
          </w:tcPr>
          <w:p w:rsidR="00F54173" w:rsidRDefault="00F54173" w:rsidP="001D4A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026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</w:tr>
      <w:tr w:rsidR="00F54173" w:rsidTr="001D4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F54173" w:rsidRDefault="00F54173" w:rsidP="001D4A9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2" w:type="dxa"/>
          </w:tcPr>
          <w:p w:rsidR="00F54173" w:rsidRDefault="00F54173" w:rsidP="001D4A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92" w:type="dxa"/>
          </w:tcPr>
          <w:p w:rsidR="00F54173" w:rsidRDefault="00F54173" w:rsidP="001D4A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026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</w:t>
            </w:r>
          </w:p>
        </w:tc>
      </w:tr>
    </w:tbl>
    <w:p w:rsidR="00F54173" w:rsidRDefault="00404D9B" w:rsidP="00404D9B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01: Decoding of above mentioned compounds</w:t>
      </w:r>
    </w:p>
    <w:p w:rsidR="001D4A9E" w:rsidRDefault="001D4A9E" w:rsidP="00404D9B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4173" w:rsidRPr="00404D9B" w:rsidRDefault="00AA1F38" w:rsidP="00BC1CC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04D9B">
        <w:rPr>
          <w:rFonts w:ascii="Times New Roman" w:hAnsi="Times New Roman" w:cs="Times New Roman"/>
          <w:b/>
          <w:color w:val="FF0000"/>
          <w:sz w:val="24"/>
          <w:szCs w:val="24"/>
        </w:rPr>
        <w:t>PHOTOGRAPHS OF LIMESTONE USED TO PREPARED LIMESTONE WATER</w:t>
      </w:r>
    </w:p>
    <w:p w:rsidR="00F54173" w:rsidRDefault="00F54173" w:rsidP="00F5417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F54173" w:rsidRDefault="00F54173" w:rsidP="00F5417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494A99" w:rsidRDefault="00494A99" w:rsidP="00F54173">
      <w:pPr>
        <w:pStyle w:val="ListParagrap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CA2ED2" w:rsidRDefault="00CA2ED2" w:rsidP="00F5417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086350" cy="2895600"/>
            <wp:effectExtent l="19050" t="0" r="0" b="0"/>
            <wp:docPr id="8" name="Picture 3" descr="C:\Users\admin\Documents\Youcam\Snapshot_20161115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cuments\Youcam\Snapshot_20161115_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D9B" w:rsidRDefault="00BC1CC0" w:rsidP="00404D9B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Fig.</w:t>
      </w:r>
      <w:r w:rsidR="00AA1F38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AA1F3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4A9E">
        <w:rPr>
          <w:rFonts w:ascii="Times New Roman" w:hAnsi="Times New Roman" w:cs="Times New Roman"/>
          <w:b/>
          <w:sz w:val="24"/>
          <w:szCs w:val="24"/>
        </w:rPr>
        <w:t>Generalized depiction of prepared limestone water (the photograph indicates its ease of preparation even in remote locations)</w:t>
      </w:r>
    </w:p>
    <w:p w:rsidR="00404D9B" w:rsidRDefault="00404D9B" w:rsidP="00404D9B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epared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limestone water</w:t>
      </w:r>
    </w:p>
    <w:p w:rsidR="00F54173" w:rsidRDefault="00F54173" w:rsidP="00F5417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F54173" w:rsidRPr="00F54173" w:rsidRDefault="00F54173" w:rsidP="00F5417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83712A" w:rsidRDefault="0083712A" w:rsidP="00BC1CC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3712A">
        <w:rPr>
          <w:rFonts w:ascii="Times New Roman" w:hAnsi="Times New Roman" w:cs="Times New Roman"/>
          <w:b/>
          <w:color w:val="FF0000"/>
          <w:sz w:val="24"/>
          <w:szCs w:val="24"/>
        </w:rPr>
        <w:t>SYSTEMATIC ELEMENTAL ANALYSIS OF SYNTHESISED COMPOUNDS</w:t>
      </w:r>
      <w:r w:rsidRPr="0083712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3712A" w:rsidRPr="0083712A" w:rsidRDefault="0083712A" w:rsidP="0083712A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83712A">
        <w:rPr>
          <w:rFonts w:ascii="Times New Roman" w:hAnsi="Times New Roman" w:cs="Times New Roman"/>
          <w:sz w:val="24"/>
          <w:szCs w:val="24"/>
        </w:rPr>
        <w:t>Elemental analysis of synthesised compounds were done by adopting standard protocol in lab, pictorial depiction of same was given in pic 01 and 02</w:t>
      </w:r>
    </w:p>
    <w:p w:rsidR="0083712A" w:rsidRDefault="0083712A" w:rsidP="0083712A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83712A" w:rsidRDefault="0083712A" w:rsidP="0083712A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83712A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513070" cy="3268980"/>
            <wp:effectExtent l="19050" t="0" r="0" b="0"/>
            <wp:docPr id="14" name="Picture 1" descr="C:\Users\admin\Desktop\Suppl\re\IMG_20161027_121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Suppl\re\IMG_20161027_1213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921" cy="3268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712A" w:rsidRDefault="00BC1CC0" w:rsidP="0083712A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Fig.06</w:t>
      </w:r>
      <w:r w:rsidR="0083712A">
        <w:rPr>
          <w:rFonts w:ascii="Times New Roman" w:hAnsi="Times New Roman" w:cs="Times New Roman"/>
          <w:b/>
          <w:sz w:val="24"/>
          <w:szCs w:val="24"/>
        </w:rPr>
        <w:t>: Specific color indicate presence of particular element in synthesised compounds (different test tube indicates different/same results under differential estimation)</w:t>
      </w:r>
    </w:p>
    <w:p w:rsidR="0083712A" w:rsidRDefault="0083712A" w:rsidP="0083712A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83712A" w:rsidRDefault="0083712A" w:rsidP="0083712A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83712A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4839" cy="3286125"/>
            <wp:effectExtent l="19050" t="0" r="0" b="0"/>
            <wp:docPr id="15" name="Picture 2" descr="C:\Users\admin\Desktop\Suppl\re\IMG_20161027_121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Suppl\re\IMG_20161027_1213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8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BC1CC0">
        <w:rPr>
          <w:rFonts w:ascii="Times New Roman" w:hAnsi="Times New Roman" w:cs="Times New Roman"/>
          <w:b/>
          <w:i/>
          <w:sz w:val="24"/>
          <w:szCs w:val="24"/>
        </w:rPr>
        <w:t>Fig.07</w:t>
      </w:r>
      <w:r>
        <w:rPr>
          <w:rFonts w:ascii="Times New Roman" w:hAnsi="Times New Roman" w:cs="Times New Roman"/>
          <w:b/>
          <w:sz w:val="24"/>
          <w:szCs w:val="24"/>
        </w:rPr>
        <w:t>: Specific color indicate presence of particular element in synthesised compounds (different test tube indicates different/same results under differential estimation)</w:t>
      </w:r>
    </w:p>
    <w:p w:rsidR="0083712A" w:rsidRDefault="0083712A" w:rsidP="0083712A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6DAB" w:rsidRPr="000D014A" w:rsidRDefault="006D2E99" w:rsidP="0083712A">
      <w:pPr>
        <w:pStyle w:val="ListParagrap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04</w:t>
      </w:r>
      <w:r w:rsidR="0083712A" w:rsidRPr="000D014A">
        <w:rPr>
          <w:rFonts w:ascii="Times New Roman" w:hAnsi="Times New Roman" w:cs="Times New Roman"/>
          <w:b/>
          <w:color w:val="FF0000"/>
          <w:sz w:val="24"/>
          <w:szCs w:val="24"/>
        </w:rPr>
        <w:t>. LIST OF CHEMICALS USED INCLUDING THEIR INDUSTRIAL SPECIFICATIONS</w:t>
      </w:r>
    </w:p>
    <w:tbl>
      <w:tblPr>
        <w:tblStyle w:val="LightShading-Accent11"/>
        <w:tblW w:w="0" w:type="auto"/>
        <w:tblLook w:val="04A0" w:firstRow="1" w:lastRow="0" w:firstColumn="1" w:lastColumn="0" w:noHBand="0" w:noVBand="1"/>
      </w:tblPr>
      <w:tblGrid>
        <w:gridCol w:w="2094"/>
        <w:gridCol w:w="2009"/>
        <w:gridCol w:w="2187"/>
        <w:gridCol w:w="2206"/>
      </w:tblGrid>
      <w:tr w:rsidR="00C46DAB" w:rsidRPr="00C46DAB" w:rsidTr="00662C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4" w:type="dxa"/>
          </w:tcPr>
          <w:p w:rsidR="00C46DAB" w:rsidRPr="00C46DAB" w:rsidRDefault="00C46DAB" w:rsidP="00C46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AB">
              <w:rPr>
                <w:rFonts w:ascii="Times New Roman" w:hAnsi="Times New Roman" w:cs="Times New Roman"/>
                <w:sz w:val="24"/>
                <w:szCs w:val="24"/>
              </w:rPr>
              <w:t>Chemicals</w:t>
            </w:r>
          </w:p>
        </w:tc>
        <w:tc>
          <w:tcPr>
            <w:tcW w:w="2009" w:type="dxa"/>
          </w:tcPr>
          <w:p w:rsidR="00C46DAB" w:rsidRPr="00C46DAB" w:rsidRDefault="00C46DAB" w:rsidP="00C46DAB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6DAB">
              <w:rPr>
                <w:rFonts w:ascii="Times New Roman" w:hAnsi="Times New Roman" w:cs="Times New Roman"/>
                <w:sz w:val="24"/>
                <w:szCs w:val="24"/>
              </w:rPr>
              <w:t xml:space="preserve">Batch </w:t>
            </w:r>
            <w:proofErr w:type="spellStart"/>
            <w:r w:rsidRPr="00C46DAB">
              <w:rPr>
                <w:rFonts w:ascii="Times New Roman" w:hAnsi="Times New Roman" w:cs="Times New Roman"/>
                <w:sz w:val="24"/>
                <w:szCs w:val="24"/>
              </w:rPr>
              <w:t>nos</w:t>
            </w:r>
            <w:proofErr w:type="spellEnd"/>
          </w:p>
        </w:tc>
        <w:tc>
          <w:tcPr>
            <w:tcW w:w="2187" w:type="dxa"/>
          </w:tcPr>
          <w:p w:rsidR="00C46DAB" w:rsidRPr="00C46DAB" w:rsidRDefault="00C46DAB" w:rsidP="00C46DAB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6DAB">
              <w:rPr>
                <w:rFonts w:ascii="Times New Roman" w:hAnsi="Times New Roman" w:cs="Times New Roman"/>
                <w:sz w:val="24"/>
                <w:szCs w:val="24"/>
              </w:rPr>
              <w:t xml:space="preserve">Manufacturer </w:t>
            </w:r>
          </w:p>
        </w:tc>
        <w:tc>
          <w:tcPr>
            <w:tcW w:w="2206" w:type="dxa"/>
          </w:tcPr>
          <w:p w:rsidR="00C46DAB" w:rsidRPr="00C46DAB" w:rsidRDefault="00C46DAB" w:rsidP="00C46DAB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6DAB">
              <w:rPr>
                <w:rFonts w:ascii="Times New Roman" w:hAnsi="Times New Roman" w:cs="Times New Roman"/>
                <w:sz w:val="24"/>
                <w:szCs w:val="24"/>
              </w:rPr>
              <w:t xml:space="preserve">Miscellaneous </w:t>
            </w:r>
          </w:p>
        </w:tc>
      </w:tr>
      <w:tr w:rsidR="00C46DAB" w:rsidRPr="00C46DAB" w:rsidTr="00662C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4" w:type="dxa"/>
          </w:tcPr>
          <w:p w:rsidR="00C46DAB" w:rsidRPr="00C46DAB" w:rsidRDefault="00C46DAB" w:rsidP="00C46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AB">
              <w:rPr>
                <w:rFonts w:ascii="Times New Roman" w:hAnsi="Times New Roman" w:cs="Times New Roman"/>
                <w:sz w:val="24"/>
                <w:szCs w:val="24"/>
              </w:rPr>
              <w:t xml:space="preserve">Benzoyl chloride </w:t>
            </w:r>
          </w:p>
          <w:p w:rsidR="00C46DAB" w:rsidRPr="00C46DAB" w:rsidRDefault="00C46DAB" w:rsidP="00C46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</w:tcPr>
          <w:p w:rsidR="00C46DAB" w:rsidRPr="00C46DAB" w:rsidRDefault="00C46DAB" w:rsidP="00C46DAB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6DAB">
              <w:rPr>
                <w:rFonts w:ascii="Times New Roman" w:hAnsi="Times New Roman" w:cs="Times New Roman"/>
                <w:sz w:val="24"/>
                <w:szCs w:val="24"/>
              </w:rPr>
              <w:t>HC4H540178</w:t>
            </w:r>
          </w:p>
        </w:tc>
        <w:tc>
          <w:tcPr>
            <w:tcW w:w="2187" w:type="dxa"/>
          </w:tcPr>
          <w:p w:rsidR="00C46DAB" w:rsidRPr="00C46DAB" w:rsidRDefault="00C46DAB" w:rsidP="00C46DAB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DAB">
              <w:rPr>
                <w:rFonts w:ascii="Times New Roman" w:hAnsi="Times New Roman" w:cs="Times New Roman"/>
                <w:sz w:val="24"/>
                <w:szCs w:val="24"/>
              </w:rPr>
              <w:t>Merk</w:t>
            </w:r>
            <w:proofErr w:type="spellEnd"/>
            <w:r w:rsidRPr="00C46DAB">
              <w:rPr>
                <w:rFonts w:ascii="Times New Roman" w:hAnsi="Times New Roman" w:cs="Times New Roman"/>
                <w:sz w:val="24"/>
                <w:szCs w:val="24"/>
              </w:rPr>
              <w:t xml:space="preserve"> India ltd Mumbai-18</w:t>
            </w:r>
          </w:p>
        </w:tc>
        <w:tc>
          <w:tcPr>
            <w:tcW w:w="2206" w:type="dxa"/>
          </w:tcPr>
          <w:p w:rsidR="00C46DAB" w:rsidRPr="00C46DAB" w:rsidRDefault="00C46DAB" w:rsidP="00C46DAB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6DAB">
              <w:rPr>
                <w:rFonts w:ascii="Times New Roman" w:hAnsi="Times New Roman" w:cs="Times New Roman"/>
                <w:sz w:val="24"/>
                <w:szCs w:val="24"/>
              </w:rPr>
              <w:t>CAS-98-88-4</w:t>
            </w:r>
          </w:p>
        </w:tc>
      </w:tr>
      <w:tr w:rsidR="00C46DAB" w:rsidRPr="00C46DAB" w:rsidTr="00662C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4" w:type="dxa"/>
          </w:tcPr>
          <w:p w:rsidR="00C46DAB" w:rsidRPr="00C46DAB" w:rsidRDefault="00C46DAB" w:rsidP="00C46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AB">
              <w:rPr>
                <w:rFonts w:ascii="Times New Roman" w:hAnsi="Times New Roman" w:cs="Times New Roman"/>
                <w:sz w:val="24"/>
                <w:szCs w:val="24"/>
              </w:rPr>
              <w:t>Phenol</w:t>
            </w:r>
          </w:p>
        </w:tc>
        <w:tc>
          <w:tcPr>
            <w:tcW w:w="2009" w:type="dxa"/>
          </w:tcPr>
          <w:p w:rsidR="00C46DAB" w:rsidRPr="00C46DAB" w:rsidRDefault="00C46DAB" w:rsidP="00C46DAB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6DAB">
              <w:rPr>
                <w:rFonts w:ascii="Times New Roman" w:hAnsi="Times New Roman" w:cs="Times New Roman"/>
                <w:sz w:val="24"/>
                <w:szCs w:val="24"/>
              </w:rPr>
              <w:t>AF3AF53187</w:t>
            </w:r>
          </w:p>
        </w:tc>
        <w:tc>
          <w:tcPr>
            <w:tcW w:w="2187" w:type="dxa"/>
          </w:tcPr>
          <w:p w:rsidR="00C46DAB" w:rsidRPr="00C46DAB" w:rsidRDefault="00C46DAB" w:rsidP="00C46DAB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DAB">
              <w:rPr>
                <w:rFonts w:ascii="Times New Roman" w:hAnsi="Times New Roman" w:cs="Times New Roman"/>
                <w:sz w:val="24"/>
                <w:szCs w:val="24"/>
              </w:rPr>
              <w:t>Merk</w:t>
            </w:r>
            <w:proofErr w:type="spellEnd"/>
            <w:r w:rsidRPr="00C46DAB">
              <w:rPr>
                <w:rFonts w:ascii="Times New Roman" w:hAnsi="Times New Roman" w:cs="Times New Roman"/>
                <w:sz w:val="24"/>
                <w:szCs w:val="24"/>
              </w:rPr>
              <w:t xml:space="preserve"> India ltd Mumbai-18</w:t>
            </w:r>
          </w:p>
        </w:tc>
        <w:tc>
          <w:tcPr>
            <w:tcW w:w="2206" w:type="dxa"/>
          </w:tcPr>
          <w:p w:rsidR="00C46DAB" w:rsidRPr="00C46DAB" w:rsidRDefault="00C46DAB" w:rsidP="00C46DAB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6DAB">
              <w:rPr>
                <w:rFonts w:ascii="Times New Roman" w:hAnsi="Times New Roman" w:cs="Times New Roman"/>
                <w:sz w:val="24"/>
                <w:szCs w:val="24"/>
              </w:rPr>
              <w:t>Bar cde-8-901089178470</w:t>
            </w:r>
          </w:p>
        </w:tc>
      </w:tr>
      <w:tr w:rsidR="00C46DAB" w:rsidRPr="00C46DAB" w:rsidTr="00662C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4" w:type="dxa"/>
          </w:tcPr>
          <w:p w:rsidR="00C46DAB" w:rsidRPr="00C46DAB" w:rsidRDefault="00C46DAB" w:rsidP="00C46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AB">
              <w:rPr>
                <w:rFonts w:ascii="Times New Roman" w:hAnsi="Times New Roman" w:cs="Times New Roman"/>
                <w:sz w:val="24"/>
                <w:szCs w:val="24"/>
              </w:rPr>
              <w:t>Aniline</w:t>
            </w:r>
          </w:p>
        </w:tc>
        <w:tc>
          <w:tcPr>
            <w:tcW w:w="2009" w:type="dxa"/>
          </w:tcPr>
          <w:p w:rsidR="00C46DAB" w:rsidRPr="00C46DAB" w:rsidRDefault="00C46DAB" w:rsidP="00C46DAB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6DAB">
              <w:rPr>
                <w:rFonts w:ascii="Times New Roman" w:hAnsi="Times New Roman" w:cs="Times New Roman"/>
                <w:sz w:val="24"/>
                <w:szCs w:val="24"/>
              </w:rPr>
              <w:t>R12RF52116</w:t>
            </w:r>
          </w:p>
        </w:tc>
        <w:tc>
          <w:tcPr>
            <w:tcW w:w="2187" w:type="dxa"/>
          </w:tcPr>
          <w:p w:rsidR="00C46DAB" w:rsidRPr="00C46DAB" w:rsidRDefault="00C46DAB" w:rsidP="00C46DAB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DAB">
              <w:rPr>
                <w:rFonts w:ascii="Times New Roman" w:hAnsi="Times New Roman" w:cs="Times New Roman"/>
                <w:sz w:val="24"/>
                <w:szCs w:val="24"/>
              </w:rPr>
              <w:t>Merk</w:t>
            </w:r>
            <w:proofErr w:type="spellEnd"/>
            <w:r w:rsidRPr="00C46DAB">
              <w:rPr>
                <w:rFonts w:ascii="Times New Roman" w:hAnsi="Times New Roman" w:cs="Times New Roman"/>
                <w:sz w:val="24"/>
                <w:szCs w:val="24"/>
              </w:rPr>
              <w:t xml:space="preserve"> India ltd Mumbai-18</w:t>
            </w:r>
          </w:p>
        </w:tc>
        <w:tc>
          <w:tcPr>
            <w:tcW w:w="2206" w:type="dxa"/>
          </w:tcPr>
          <w:p w:rsidR="00C46DAB" w:rsidRPr="00C46DAB" w:rsidRDefault="00C46DAB" w:rsidP="00C46DAB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6DAB">
              <w:rPr>
                <w:rFonts w:ascii="Times New Roman" w:hAnsi="Times New Roman" w:cs="Times New Roman"/>
                <w:sz w:val="24"/>
                <w:szCs w:val="24"/>
              </w:rPr>
              <w:t>Bar cde-8-901089012613</w:t>
            </w:r>
          </w:p>
        </w:tc>
      </w:tr>
      <w:tr w:rsidR="00C46DAB" w:rsidRPr="00C46DAB" w:rsidTr="00662C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4" w:type="dxa"/>
          </w:tcPr>
          <w:p w:rsidR="00C46DAB" w:rsidRPr="00C46DAB" w:rsidRDefault="00C46DAB" w:rsidP="00C46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AB">
              <w:rPr>
                <w:rFonts w:ascii="Times New Roman" w:hAnsi="Times New Roman" w:cs="Times New Roman"/>
                <w:sz w:val="24"/>
                <w:szCs w:val="24"/>
              </w:rPr>
              <w:t>1-naphthol</w:t>
            </w:r>
          </w:p>
        </w:tc>
        <w:tc>
          <w:tcPr>
            <w:tcW w:w="2009" w:type="dxa"/>
          </w:tcPr>
          <w:p w:rsidR="00C46DAB" w:rsidRPr="00C46DAB" w:rsidRDefault="00C46DAB" w:rsidP="00C46DAB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6DAB">
              <w:rPr>
                <w:rFonts w:ascii="Times New Roman" w:hAnsi="Times New Roman" w:cs="Times New Roman"/>
                <w:sz w:val="24"/>
                <w:szCs w:val="24"/>
              </w:rPr>
              <w:t>G002-0700-2806-13</w:t>
            </w:r>
          </w:p>
        </w:tc>
        <w:tc>
          <w:tcPr>
            <w:tcW w:w="2187" w:type="dxa"/>
          </w:tcPr>
          <w:p w:rsidR="00C46DAB" w:rsidRPr="00C46DAB" w:rsidRDefault="00C46DAB" w:rsidP="00C46DAB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DAB">
              <w:rPr>
                <w:rFonts w:ascii="Times New Roman" w:hAnsi="Times New Roman" w:cs="Times New Roman"/>
                <w:sz w:val="24"/>
                <w:szCs w:val="24"/>
              </w:rPr>
              <w:t>Sd</w:t>
            </w:r>
            <w:proofErr w:type="spellEnd"/>
            <w:r w:rsidRPr="00C46DAB">
              <w:rPr>
                <w:rFonts w:ascii="Times New Roman" w:hAnsi="Times New Roman" w:cs="Times New Roman"/>
                <w:sz w:val="24"/>
                <w:szCs w:val="24"/>
              </w:rPr>
              <w:t xml:space="preserve"> fine chem. Ltd</w:t>
            </w:r>
          </w:p>
          <w:p w:rsidR="00C46DAB" w:rsidRPr="00C46DAB" w:rsidRDefault="00C46DAB" w:rsidP="00C46DAB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6DAB">
              <w:rPr>
                <w:rFonts w:ascii="Times New Roman" w:hAnsi="Times New Roman" w:cs="Times New Roman"/>
                <w:sz w:val="24"/>
                <w:szCs w:val="24"/>
              </w:rPr>
              <w:t>Mumbai-25</w:t>
            </w:r>
          </w:p>
        </w:tc>
        <w:tc>
          <w:tcPr>
            <w:tcW w:w="2206" w:type="dxa"/>
          </w:tcPr>
          <w:p w:rsidR="00C46DAB" w:rsidRPr="00C46DAB" w:rsidRDefault="00C46DAB" w:rsidP="00C46DAB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6D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46DAB" w:rsidRPr="00C46DAB" w:rsidTr="00662C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4" w:type="dxa"/>
          </w:tcPr>
          <w:p w:rsidR="00C46DAB" w:rsidRPr="00C46DAB" w:rsidRDefault="00C46DAB" w:rsidP="00C46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AB">
              <w:rPr>
                <w:rFonts w:ascii="Times New Roman" w:hAnsi="Times New Roman" w:cs="Times New Roman"/>
                <w:sz w:val="24"/>
                <w:szCs w:val="24"/>
              </w:rPr>
              <w:t>2-naphthol</w:t>
            </w:r>
          </w:p>
        </w:tc>
        <w:tc>
          <w:tcPr>
            <w:tcW w:w="2009" w:type="dxa"/>
          </w:tcPr>
          <w:p w:rsidR="00C46DAB" w:rsidRPr="00C46DAB" w:rsidRDefault="00C46DAB" w:rsidP="00C46DAB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6DAB">
              <w:rPr>
                <w:rFonts w:ascii="Times New Roman" w:hAnsi="Times New Roman" w:cs="Times New Roman"/>
                <w:sz w:val="24"/>
                <w:szCs w:val="24"/>
              </w:rPr>
              <w:t>G697909</w:t>
            </w:r>
          </w:p>
        </w:tc>
        <w:tc>
          <w:tcPr>
            <w:tcW w:w="2187" w:type="dxa"/>
          </w:tcPr>
          <w:p w:rsidR="00C46DAB" w:rsidRPr="00C46DAB" w:rsidRDefault="00C46DAB" w:rsidP="00C46DAB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DAB">
              <w:rPr>
                <w:rFonts w:ascii="Times New Roman" w:hAnsi="Times New Roman" w:cs="Times New Roman"/>
                <w:sz w:val="24"/>
                <w:szCs w:val="24"/>
              </w:rPr>
              <w:t>Lobachemie</w:t>
            </w:r>
            <w:proofErr w:type="spellEnd"/>
            <w:r w:rsidRPr="00C46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6DAB">
              <w:rPr>
                <w:rFonts w:ascii="Times New Roman" w:hAnsi="Times New Roman" w:cs="Times New Roman"/>
                <w:sz w:val="24"/>
                <w:szCs w:val="24"/>
              </w:rPr>
              <w:t>pvt</w:t>
            </w:r>
            <w:proofErr w:type="spellEnd"/>
            <w:r w:rsidRPr="00C46DAB">
              <w:rPr>
                <w:rFonts w:ascii="Times New Roman" w:hAnsi="Times New Roman" w:cs="Times New Roman"/>
                <w:sz w:val="24"/>
                <w:szCs w:val="24"/>
              </w:rPr>
              <w:t xml:space="preserve"> ltd</w:t>
            </w:r>
          </w:p>
          <w:p w:rsidR="00C46DAB" w:rsidRPr="00C46DAB" w:rsidRDefault="00C46DAB" w:rsidP="00C46DAB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6DAB">
              <w:rPr>
                <w:rFonts w:ascii="Times New Roman" w:hAnsi="Times New Roman" w:cs="Times New Roman"/>
                <w:sz w:val="24"/>
                <w:szCs w:val="24"/>
              </w:rPr>
              <w:t>Mumbai-05</w:t>
            </w:r>
          </w:p>
        </w:tc>
        <w:tc>
          <w:tcPr>
            <w:tcW w:w="2206" w:type="dxa"/>
          </w:tcPr>
          <w:p w:rsidR="00C46DAB" w:rsidRPr="00C46DAB" w:rsidRDefault="00C46DAB" w:rsidP="00C46DAB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6DAB">
              <w:rPr>
                <w:rFonts w:ascii="Times New Roman" w:hAnsi="Times New Roman" w:cs="Times New Roman"/>
                <w:sz w:val="24"/>
                <w:szCs w:val="24"/>
              </w:rPr>
              <w:t>CAS-135-19-3</w:t>
            </w:r>
          </w:p>
        </w:tc>
      </w:tr>
      <w:tr w:rsidR="00C46DAB" w:rsidRPr="00C46DAB" w:rsidTr="00662C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4" w:type="dxa"/>
          </w:tcPr>
          <w:p w:rsidR="00C46DAB" w:rsidRPr="00C46DAB" w:rsidRDefault="00C46DAB" w:rsidP="00C46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AB">
              <w:rPr>
                <w:rFonts w:ascii="Times New Roman" w:hAnsi="Times New Roman" w:cs="Times New Roman"/>
                <w:sz w:val="24"/>
                <w:szCs w:val="24"/>
              </w:rPr>
              <w:t>4-hydroxy acetanilide</w:t>
            </w:r>
          </w:p>
        </w:tc>
        <w:tc>
          <w:tcPr>
            <w:tcW w:w="2009" w:type="dxa"/>
          </w:tcPr>
          <w:p w:rsidR="00C46DAB" w:rsidRPr="00C46DAB" w:rsidRDefault="00C46DAB" w:rsidP="00C46DAB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6DAB">
              <w:rPr>
                <w:rFonts w:ascii="Times New Roman" w:hAnsi="Times New Roman" w:cs="Times New Roman"/>
                <w:sz w:val="24"/>
                <w:szCs w:val="24"/>
              </w:rPr>
              <w:t>10030415V</w:t>
            </w:r>
          </w:p>
        </w:tc>
        <w:tc>
          <w:tcPr>
            <w:tcW w:w="2187" w:type="dxa"/>
          </w:tcPr>
          <w:p w:rsidR="00C46DAB" w:rsidRPr="00C46DAB" w:rsidRDefault="00C46DAB" w:rsidP="00C46DAB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6DAB">
              <w:rPr>
                <w:rFonts w:ascii="Times New Roman" w:hAnsi="Times New Roman" w:cs="Times New Roman"/>
                <w:sz w:val="24"/>
                <w:szCs w:val="24"/>
              </w:rPr>
              <w:t>Yarrow chem. Product Mumbai-01</w:t>
            </w:r>
          </w:p>
        </w:tc>
        <w:tc>
          <w:tcPr>
            <w:tcW w:w="2206" w:type="dxa"/>
          </w:tcPr>
          <w:p w:rsidR="00C46DAB" w:rsidRPr="00C46DAB" w:rsidRDefault="00C46DAB" w:rsidP="00C46DAB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6DAB">
              <w:rPr>
                <w:rFonts w:ascii="Times New Roman" w:hAnsi="Times New Roman" w:cs="Times New Roman"/>
                <w:sz w:val="24"/>
                <w:szCs w:val="24"/>
              </w:rPr>
              <w:t>CAS-103-90-2</w:t>
            </w:r>
          </w:p>
        </w:tc>
      </w:tr>
      <w:tr w:rsidR="00C46DAB" w:rsidRPr="00C46DAB" w:rsidTr="00662C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4" w:type="dxa"/>
          </w:tcPr>
          <w:p w:rsidR="00C46DAB" w:rsidRPr="00C46DAB" w:rsidRDefault="00C46DAB" w:rsidP="00C46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AB">
              <w:rPr>
                <w:rFonts w:ascii="Times New Roman" w:hAnsi="Times New Roman" w:cs="Times New Roman"/>
                <w:sz w:val="24"/>
                <w:szCs w:val="24"/>
              </w:rPr>
              <w:t>Vanillin</w:t>
            </w:r>
          </w:p>
        </w:tc>
        <w:tc>
          <w:tcPr>
            <w:tcW w:w="2009" w:type="dxa"/>
          </w:tcPr>
          <w:p w:rsidR="00C46DAB" w:rsidRPr="00C46DAB" w:rsidRDefault="00C46DAB" w:rsidP="00C46DAB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6DAB">
              <w:rPr>
                <w:rFonts w:ascii="Times New Roman" w:hAnsi="Times New Roman" w:cs="Times New Roman"/>
                <w:sz w:val="24"/>
                <w:szCs w:val="24"/>
              </w:rPr>
              <w:t>0000247162</w:t>
            </w:r>
          </w:p>
        </w:tc>
        <w:tc>
          <w:tcPr>
            <w:tcW w:w="2187" w:type="dxa"/>
          </w:tcPr>
          <w:p w:rsidR="00C46DAB" w:rsidRPr="00C46DAB" w:rsidRDefault="00C46DAB" w:rsidP="00C46DAB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6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6DAB">
              <w:rPr>
                <w:rFonts w:ascii="Times New Roman" w:hAnsi="Times New Roman" w:cs="Times New Roman"/>
                <w:sz w:val="24"/>
                <w:szCs w:val="24"/>
              </w:rPr>
              <w:t>Himedia</w:t>
            </w:r>
            <w:proofErr w:type="spellEnd"/>
            <w:r w:rsidRPr="00C46DAB">
              <w:rPr>
                <w:rFonts w:ascii="Times New Roman" w:hAnsi="Times New Roman" w:cs="Times New Roman"/>
                <w:sz w:val="24"/>
                <w:szCs w:val="24"/>
              </w:rPr>
              <w:t xml:space="preserve"> labs </w:t>
            </w:r>
            <w:proofErr w:type="spellStart"/>
            <w:r w:rsidRPr="00C46DAB">
              <w:rPr>
                <w:rFonts w:ascii="Times New Roman" w:hAnsi="Times New Roman" w:cs="Times New Roman"/>
                <w:sz w:val="24"/>
                <w:szCs w:val="24"/>
              </w:rPr>
              <w:t>pvt.</w:t>
            </w:r>
            <w:proofErr w:type="spellEnd"/>
            <w:r w:rsidRPr="00C46DAB">
              <w:rPr>
                <w:rFonts w:ascii="Times New Roman" w:hAnsi="Times New Roman" w:cs="Times New Roman"/>
                <w:sz w:val="24"/>
                <w:szCs w:val="24"/>
              </w:rPr>
              <w:t xml:space="preserve"> Mumbai-86</w:t>
            </w:r>
          </w:p>
        </w:tc>
        <w:tc>
          <w:tcPr>
            <w:tcW w:w="2206" w:type="dxa"/>
          </w:tcPr>
          <w:p w:rsidR="00C46DAB" w:rsidRPr="00C46DAB" w:rsidRDefault="00C46DAB" w:rsidP="00C46DAB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AB" w:rsidRPr="00C46DAB" w:rsidTr="00662C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4" w:type="dxa"/>
          </w:tcPr>
          <w:p w:rsidR="00C46DAB" w:rsidRPr="00C46DAB" w:rsidRDefault="00C46DAB" w:rsidP="00C46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DAB">
              <w:rPr>
                <w:rFonts w:ascii="Times New Roman" w:hAnsi="Times New Roman" w:cs="Times New Roman"/>
                <w:sz w:val="24"/>
                <w:szCs w:val="24"/>
              </w:rPr>
              <w:t>Resorcinol</w:t>
            </w:r>
          </w:p>
        </w:tc>
        <w:tc>
          <w:tcPr>
            <w:tcW w:w="2009" w:type="dxa"/>
          </w:tcPr>
          <w:p w:rsidR="00C46DAB" w:rsidRPr="00C46DAB" w:rsidRDefault="00C46DAB" w:rsidP="00C46DAB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6DAB">
              <w:rPr>
                <w:rFonts w:ascii="Times New Roman" w:hAnsi="Times New Roman" w:cs="Times New Roman"/>
                <w:sz w:val="24"/>
                <w:szCs w:val="24"/>
              </w:rPr>
              <w:t>691709</w:t>
            </w:r>
          </w:p>
        </w:tc>
        <w:tc>
          <w:tcPr>
            <w:tcW w:w="2187" w:type="dxa"/>
          </w:tcPr>
          <w:p w:rsidR="00C46DAB" w:rsidRPr="00C46DAB" w:rsidRDefault="00C46DAB" w:rsidP="00C46DAB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DAB">
              <w:rPr>
                <w:rFonts w:ascii="Times New Roman" w:hAnsi="Times New Roman" w:cs="Times New Roman"/>
                <w:sz w:val="24"/>
                <w:szCs w:val="24"/>
              </w:rPr>
              <w:t>Lobachemie</w:t>
            </w:r>
            <w:proofErr w:type="spellEnd"/>
            <w:r w:rsidRPr="00C46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6DAB">
              <w:rPr>
                <w:rFonts w:ascii="Times New Roman" w:hAnsi="Times New Roman" w:cs="Times New Roman"/>
                <w:sz w:val="24"/>
                <w:szCs w:val="24"/>
              </w:rPr>
              <w:t>pvt</w:t>
            </w:r>
            <w:proofErr w:type="spellEnd"/>
            <w:r w:rsidRPr="00C46DAB">
              <w:rPr>
                <w:rFonts w:ascii="Times New Roman" w:hAnsi="Times New Roman" w:cs="Times New Roman"/>
                <w:sz w:val="24"/>
                <w:szCs w:val="24"/>
              </w:rPr>
              <w:t xml:space="preserve"> ltd</w:t>
            </w:r>
          </w:p>
          <w:p w:rsidR="00C46DAB" w:rsidRPr="00C46DAB" w:rsidRDefault="00C46DAB" w:rsidP="00C46DAB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6DAB">
              <w:rPr>
                <w:rFonts w:ascii="Times New Roman" w:hAnsi="Times New Roman" w:cs="Times New Roman"/>
                <w:sz w:val="24"/>
                <w:szCs w:val="24"/>
              </w:rPr>
              <w:t>Mumbai-05</w:t>
            </w:r>
          </w:p>
        </w:tc>
        <w:tc>
          <w:tcPr>
            <w:tcW w:w="2206" w:type="dxa"/>
          </w:tcPr>
          <w:p w:rsidR="00C46DAB" w:rsidRPr="00C46DAB" w:rsidRDefault="00C46DAB" w:rsidP="00C46DAB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6DAB">
              <w:rPr>
                <w:rFonts w:ascii="Times New Roman" w:hAnsi="Times New Roman" w:cs="Times New Roman"/>
                <w:sz w:val="24"/>
                <w:szCs w:val="24"/>
              </w:rPr>
              <w:t>CAS-108-46-3</w:t>
            </w:r>
          </w:p>
        </w:tc>
      </w:tr>
    </w:tbl>
    <w:p w:rsidR="00C46DAB" w:rsidRPr="00C46DAB" w:rsidRDefault="00C46DAB" w:rsidP="00C46DAB">
      <w:pPr>
        <w:rPr>
          <w:rFonts w:ascii="Times New Roman" w:hAnsi="Times New Roman" w:cs="Times New Roman"/>
          <w:sz w:val="24"/>
          <w:szCs w:val="24"/>
        </w:rPr>
      </w:pPr>
    </w:p>
    <w:p w:rsidR="00C46DAB" w:rsidRPr="006D2E99" w:rsidRDefault="006D2E99" w:rsidP="006D2E99">
      <w:pPr>
        <w:ind w:left="36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05. </w:t>
      </w:r>
      <w:r w:rsidR="000D014A" w:rsidRPr="006D2E99">
        <w:rPr>
          <w:rFonts w:ascii="Times New Roman" w:hAnsi="Times New Roman" w:cs="Times New Roman"/>
          <w:b/>
          <w:color w:val="FF0000"/>
          <w:sz w:val="24"/>
          <w:szCs w:val="24"/>
        </w:rPr>
        <w:t>PROCEDURE FOR CALCULATING REACTION TIME</w:t>
      </w:r>
    </w:p>
    <w:p w:rsidR="00C46DAB" w:rsidRPr="00C46DAB" w:rsidRDefault="00C46DAB" w:rsidP="00C46DAB">
      <w:pPr>
        <w:jc w:val="both"/>
        <w:rPr>
          <w:rFonts w:ascii="Times New Roman" w:hAnsi="Times New Roman" w:cs="Times New Roman"/>
          <w:sz w:val="24"/>
          <w:szCs w:val="24"/>
        </w:rPr>
      </w:pPr>
      <w:r w:rsidRPr="00C46DAB">
        <w:rPr>
          <w:rFonts w:ascii="Times New Roman" w:hAnsi="Times New Roman" w:cs="Times New Roman"/>
          <w:sz w:val="24"/>
          <w:szCs w:val="24"/>
        </w:rPr>
        <w:t>Blank time BT</w:t>
      </w:r>
      <w:r w:rsidRPr="00C46DA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C46DAB">
        <w:rPr>
          <w:rFonts w:ascii="Times New Roman" w:hAnsi="Times New Roman" w:cs="Times New Roman"/>
          <w:sz w:val="24"/>
          <w:szCs w:val="24"/>
        </w:rPr>
        <w:t>, (not included): Preparation of reagents and reactant including initial addition of benzoyl chloride into the reaction mixture.</w:t>
      </w:r>
    </w:p>
    <w:p w:rsidR="00C46DAB" w:rsidRPr="00C46DAB" w:rsidRDefault="00C46DAB" w:rsidP="00C46D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6DAB" w:rsidRPr="00BC1CC0" w:rsidRDefault="00C46DAB" w:rsidP="00C46DAB">
      <w:pPr>
        <w:jc w:val="both"/>
        <w:rPr>
          <w:rFonts w:ascii="Times New Roman" w:hAnsi="Times New Roman" w:cs="Times New Roman"/>
          <w:sz w:val="24"/>
          <w:szCs w:val="24"/>
        </w:rPr>
      </w:pPr>
      <w:r w:rsidRPr="00BC1CC0">
        <w:rPr>
          <w:rFonts w:ascii="Times New Roman" w:hAnsi="Times New Roman" w:cs="Times New Roman"/>
          <w:sz w:val="24"/>
          <w:szCs w:val="24"/>
        </w:rPr>
        <w:t>Time (T1</w:t>
      </w:r>
      <w:proofErr w:type="gramStart"/>
      <w:r w:rsidRPr="00BC1CC0">
        <w:rPr>
          <w:rFonts w:ascii="Times New Roman" w:hAnsi="Times New Roman" w:cs="Times New Roman"/>
          <w:sz w:val="24"/>
          <w:szCs w:val="24"/>
        </w:rPr>
        <w:t>)=</w:t>
      </w:r>
      <w:proofErr w:type="gramEnd"/>
      <w:r w:rsidRPr="00BC1CC0">
        <w:rPr>
          <w:rFonts w:ascii="Times New Roman" w:hAnsi="Times New Roman" w:cs="Times New Roman"/>
          <w:sz w:val="24"/>
          <w:szCs w:val="24"/>
        </w:rPr>
        <w:t xml:space="preserve"> Complete addition of </w:t>
      </w:r>
      <w:proofErr w:type="spellStart"/>
      <w:r w:rsidRPr="00BC1CC0">
        <w:rPr>
          <w:rFonts w:ascii="Times New Roman" w:hAnsi="Times New Roman" w:cs="Times New Roman"/>
          <w:sz w:val="24"/>
          <w:szCs w:val="24"/>
        </w:rPr>
        <w:t>benzoylchloride</w:t>
      </w:r>
      <w:proofErr w:type="spellEnd"/>
      <w:r w:rsidRPr="00BC1CC0">
        <w:rPr>
          <w:rFonts w:ascii="Times New Roman" w:hAnsi="Times New Roman" w:cs="Times New Roman"/>
          <w:sz w:val="24"/>
          <w:szCs w:val="24"/>
        </w:rPr>
        <w:t xml:space="preserve"> into reaction mixture </w:t>
      </w:r>
    </w:p>
    <w:p w:rsidR="00C46DAB" w:rsidRPr="00BC1CC0" w:rsidRDefault="00C46DAB" w:rsidP="00C46DAB">
      <w:pPr>
        <w:jc w:val="both"/>
        <w:rPr>
          <w:rFonts w:ascii="Times New Roman" w:hAnsi="Times New Roman" w:cs="Times New Roman"/>
          <w:sz w:val="24"/>
          <w:szCs w:val="24"/>
        </w:rPr>
      </w:pPr>
      <w:r w:rsidRPr="00BC1CC0">
        <w:rPr>
          <w:rFonts w:ascii="Times New Roman" w:hAnsi="Times New Roman" w:cs="Times New Roman"/>
          <w:sz w:val="24"/>
          <w:szCs w:val="24"/>
        </w:rPr>
        <w:t>Time (T2) = Disappearance of benzoyl chloride odour/Formation of product</w:t>
      </w:r>
    </w:p>
    <w:p w:rsidR="00C46DAB" w:rsidRPr="00BC1CC0" w:rsidRDefault="00C46DAB" w:rsidP="00C46DAB">
      <w:pPr>
        <w:jc w:val="both"/>
        <w:rPr>
          <w:rFonts w:ascii="Times New Roman" w:hAnsi="Times New Roman" w:cs="Times New Roman"/>
          <w:sz w:val="24"/>
          <w:szCs w:val="24"/>
        </w:rPr>
      </w:pPr>
      <w:r w:rsidRPr="00BC1CC0">
        <w:rPr>
          <w:rFonts w:ascii="Times New Roman" w:hAnsi="Times New Roman" w:cs="Times New Roman"/>
          <w:sz w:val="24"/>
          <w:szCs w:val="24"/>
        </w:rPr>
        <w:t>Net time= T2-T1</w:t>
      </w:r>
    </w:p>
    <w:p w:rsidR="00C46DAB" w:rsidRPr="00C46DAB" w:rsidRDefault="00C46DAB" w:rsidP="00C46D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6DAB" w:rsidRPr="00C46DAB" w:rsidRDefault="00C46DAB" w:rsidP="00C46DAB">
      <w:pPr>
        <w:jc w:val="both"/>
        <w:rPr>
          <w:rFonts w:ascii="Times New Roman" w:hAnsi="Times New Roman" w:cs="Times New Roman"/>
          <w:sz w:val="24"/>
          <w:szCs w:val="24"/>
        </w:rPr>
      </w:pPr>
      <w:r w:rsidRPr="00C46DAB">
        <w:rPr>
          <w:rFonts w:ascii="Times New Roman" w:hAnsi="Times New Roman" w:cs="Times New Roman"/>
          <w:sz w:val="24"/>
          <w:szCs w:val="24"/>
        </w:rPr>
        <w:t>Blank time BT</w:t>
      </w:r>
      <w:r w:rsidRPr="00C46DA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6DAB">
        <w:rPr>
          <w:rFonts w:ascii="Times New Roman" w:hAnsi="Times New Roman" w:cs="Times New Roman"/>
          <w:sz w:val="24"/>
          <w:szCs w:val="24"/>
        </w:rPr>
        <w:t xml:space="preserve"> (not included): Filtering, washing, drying, recrystallization of product.</w:t>
      </w:r>
    </w:p>
    <w:p w:rsidR="00C46DAB" w:rsidRPr="00C46DAB" w:rsidRDefault="00C46DAB" w:rsidP="00C46D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6DAB" w:rsidRPr="006D2E99" w:rsidRDefault="00C46DAB" w:rsidP="006D2E9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D2E99">
        <w:rPr>
          <w:rFonts w:ascii="Times New Roman" w:hAnsi="Times New Roman" w:cs="Times New Roman"/>
          <w:b/>
          <w:color w:val="FF0000"/>
          <w:sz w:val="24"/>
          <w:szCs w:val="24"/>
        </w:rPr>
        <w:t>Procedur</w:t>
      </w:r>
      <w:r w:rsidR="0083712A" w:rsidRPr="006D2E99">
        <w:rPr>
          <w:rFonts w:ascii="Times New Roman" w:hAnsi="Times New Roman" w:cs="Times New Roman"/>
          <w:b/>
          <w:color w:val="FF0000"/>
          <w:sz w:val="24"/>
          <w:szCs w:val="24"/>
        </w:rPr>
        <w:t>e for calculating melting point</w:t>
      </w:r>
    </w:p>
    <w:p w:rsidR="00C46DAB" w:rsidRPr="00C46DAB" w:rsidRDefault="00C46DAB" w:rsidP="00C46DAB">
      <w:pPr>
        <w:jc w:val="both"/>
        <w:rPr>
          <w:rFonts w:ascii="Times New Roman" w:hAnsi="Times New Roman" w:cs="Times New Roman"/>
          <w:sz w:val="24"/>
          <w:szCs w:val="24"/>
        </w:rPr>
      </w:pPr>
      <w:r w:rsidRPr="00C46DAB">
        <w:rPr>
          <w:rFonts w:ascii="Times New Roman" w:hAnsi="Times New Roman" w:cs="Times New Roman"/>
          <w:sz w:val="24"/>
          <w:szCs w:val="24"/>
        </w:rPr>
        <w:t>Temperature at which product start melting= T1</w:t>
      </w:r>
    </w:p>
    <w:p w:rsidR="00C46DAB" w:rsidRPr="00C46DAB" w:rsidRDefault="00C46DAB" w:rsidP="00C46DAB">
      <w:pPr>
        <w:jc w:val="both"/>
        <w:rPr>
          <w:rFonts w:ascii="Times New Roman" w:hAnsi="Times New Roman" w:cs="Times New Roman"/>
          <w:sz w:val="24"/>
          <w:szCs w:val="24"/>
        </w:rPr>
      </w:pPr>
      <w:r w:rsidRPr="00C46DAB">
        <w:rPr>
          <w:rFonts w:ascii="Times New Roman" w:hAnsi="Times New Roman" w:cs="Times New Roman"/>
          <w:sz w:val="24"/>
          <w:szCs w:val="24"/>
        </w:rPr>
        <w:t xml:space="preserve"> Temperature at which product melts completely= T2</w:t>
      </w:r>
    </w:p>
    <w:p w:rsidR="00C46DAB" w:rsidRPr="00C46DAB" w:rsidRDefault="00C46DAB" w:rsidP="00C46DAB">
      <w:pPr>
        <w:jc w:val="both"/>
        <w:rPr>
          <w:rFonts w:ascii="Times New Roman" w:hAnsi="Times New Roman" w:cs="Times New Roman"/>
          <w:sz w:val="24"/>
          <w:szCs w:val="24"/>
        </w:rPr>
      </w:pPr>
      <w:r w:rsidRPr="00C46DAB">
        <w:rPr>
          <w:rFonts w:ascii="Times New Roman" w:hAnsi="Times New Roman" w:cs="Times New Roman"/>
          <w:sz w:val="24"/>
          <w:szCs w:val="24"/>
        </w:rPr>
        <w:t>Melting point Ta= T1+T2/2</w:t>
      </w:r>
    </w:p>
    <w:p w:rsidR="00C46DAB" w:rsidRPr="00C46DAB" w:rsidRDefault="00C46DAB" w:rsidP="00C46DAB">
      <w:pPr>
        <w:jc w:val="both"/>
        <w:rPr>
          <w:rFonts w:ascii="Times New Roman" w:hAnsi="Times New Roman" w:cs="Times New Roman"/>
          <w:sz w:val="24"/>
          <w:szCs w:val="24"/>
        </w:rPr>
      </w:pPr>
      <w:r w:rsidRPr="00C46DAB">
        <w:rPr>
          <w:rFonts w:ascii="Times New Roman" w:hAnsi="Times New Roman" w:cs="Times New Roman"/>
          <w:sz w:val="24"/>
          <w:szCs w:val="24"/>
        </w:rPr>
        <w:t>Melting point= Ta.</w:t>
      </w:r>
    </w:p>
    <w:p w:rsidR="00C46DAB" w:rsidRPr="00C46DAB" w:rsidRDefault="00C46DAB" w:rsidP="00C46DAB">
      <w:pPr>
        <w:jc w:val="both"/>
        <w:rPr>
          <w:rFonts w:ascii="Times New Roman" w:hAnsi="Times New Roman" w:cs="Times New Roman"/>
          <w:sz w:val="24"/>
          <w:szCs w:val="24"/>
        </w:rPr>
      </w:pPr>
      <w:r w:rsidRPr="00C46DAB">
        <w:rPr>
          <w:rFonts w:ascii="Times New Roman" w:hAnsi="Times New Roman" w:cs="Times New Roman"/>
          <w:sz w:val="24"/>
          <w:szCs w:val="24"/>
        </w:rPr>
        <w:t xml:space="preserve">Furthermore melting point of same compound was measured twice (1+2=3) and their mean was calculated to report valid </w:t>
      </w:r>
      <w:proofErr w:type="spellStart"/>
      <w:r w:rsidRPr="00C46DAB">
        <w:rPr>
          <w:rFonts w:ascii="Times New Roman" w:hAnsi="Times New Roman" w:cs="Times New Roman"/>
          <w:sz w:val="24"/>
          <w:szCs w:val="24"/>
        </w:rPr>
        <w:t>m.p</w:t>
      </w:r>
      <w:proofErr w:type="spellEnd"/>
      <w:r w:rsidRPr="00C46DAB">
        <w:rPr>
          <w:rFonts w:ascii="Times New Roman" w:hAnsi="Times New Roman" w:cs="Times New Roman"/>
          <w:sz w:val="24"/>
          <w:szCs w:val="24"/>
        </w:rPr>
        <w:t>. of each.</w:t>
      </w:r>
    </w:p>
    <w:p w:rsidR="00C46DAB" w:rsidRPr="00C46DAB" w:rsidRDefault="00C46DAB" w:rsidP="00C46DAB">
      <w:pPr>
        <w:jc w:val="both"/>
        <w:rPr>
          <w:rFonts w:ascii="Times New Roman" w:hAnsi="Times New Roman" w:cs="Times New Roman"/>
          <w:sz w:val="24"/>
          <w:szCs w:val="24"/>
        </w:rPr>
      </w:pPr>
      <w:r w:rsidRPr="00C46DAB">
        <w:rPr>
          <w:rFonts w:ascii="Times New Roman" w:hAnsi="Times New Roman" w:cs="Times New Roman"/>
          <w:sz w:val="24"/>
          <w:szCs w:val="24"/>
        </w:rPr>
        <w:t xml:space="preserve">Final melting point= </w:t>
      </w:r>
      <w:proofErr w:type="spellStart"/>
      <w:r w:rsidRPr="00C46DAB">
        <w:rPr>
          <w:rFonts w:ascii="Times New Roman" w:hAnsi="Times New Roman" w:cs="Times New Roman"/>
          <w:sz w:val="24"/>
          <w:szCs w:val="24"/>
        </w:rPr>
        <w:t>Ta+Tb+Tc</w:t>
      </w:r>
      <w:proofErr w:type="spellEnd"/>
      <w:r w:rsidRPr="00C46DAB">
        <w:rPr>
          <w:rFonts w:ascii="Times New Roman" w:hAnsi="Times New Roman" w:cs="Times New Roman"/>
          <w:sz w:val="24"/>
          <w:szCs w:val="24"/>
        </w:rPr>
        <w:t>/3</w:t>
      </w:r>
    </w:p>
    <w:p w:rsidR="00C46DAB" w:rsidRDefault="00C46DAB" w:rsidP="00C46DAB">
      <w:pPr>
        <w:jc w:val="both"/>
        <w:rPr>
          <w:rFonts w:ascii="Times New Roman" w:hAnsi="Times New Roman" w:cs="Times New Roman"/>
          <w:sz w:val="24"/>
          <w:szCs w:val="24"/>
        </w:rPr>
      </w:pPr>
      <w:r w:rsidRPr="00C46DAB">
        <w:rPr>
          <w:rFonts w:ascii="Times New Roman" w:hAnsi="Times New Roman" w:cs="Times New Roman"/>
          <w:sz w:val="24"/>
          <w:szCs w:val="24"/>
        </w:rPr>
        <w:t xml:space="preserve">The same procedure was followed in determining the melting point of all compounds reported in manuscript. </w:t>
      </w:r>
    </w:p>
    <w:sectPr w:rsidR="00C46DAB" w:rsidSect="00C429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21E" w:rsidRDefault="0071621E" w:rsidP="008A2665">
      <w:pPr>
        <w:spacing w:after="0" w:line="240" w:lineRule="auto"/>
      </w:pPr>
      <w:r>
        <w:separator/>
      </w:r>
    </w:p>
  </w:endnote>
  <w:endnote w:type="continuationSeparator" w:id="0">
    <w:p w:rsidR="0071621E" w:rsidRDefault="0071621E" w:rsidP="008A2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21E" w:rsidRDefault="0071621E" w:rsidP="008A2665">
      <w:pPr>
        <w:spacing w:after="0" w:line="240" w:lineRule="auto"/>
      </w:pPr>
      <w:r>
        <w:separator/>
      </w:r>
    </w:p>
  </w:footnote>
  <w:footnote w:type="continuationSeparator" w:id="0">
    <w:p w:rsidR="0071621E" w:rsidRDefault="0071621E" w:rsidP="008A26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E0F71"/>
    <w:multiLevelType w:val="hybridMultilevel"/>
    <w:tmpl w:val="94529C24"/>
    <w:lvl w:ilvl="0" w:tplc="4EB85906">
      <w:start w:val="4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85469B2"/>
    <w:multiLevelType w:val="hybridMultilevel"/>
    <w:tmpl w:val="A07AEC96"/>
    <w:lvl w:ilvl="0" w:tplc="F14443FC">
      <w:start w:val="1"/>
      <w:numFmt w:val="decimalZero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6E294A"/>
    <w:multiLevelType w:val="hybridMultilevel"/>
    <w:tmpl w:val="7F62792A"/>
    <w:lvl w:ilvl="0" w:tplc="45427A40">
      <w:start w:val="6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A95C12"/>
    <w:multiLevelType w:val="hybridMultilevel"/>
    <w:tmpl w:val="68D4EBBA"/>
    <w:lvl w:ilvl="0" w:tplc="F05A7140">
      <w:start w:val="1"/>
      <w:numFmt w:val="decimalZero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4C52E2"/>
    <w:multiLevelType w:val="hybridMultilevel"/>
    <w:tmpl w:val="49105314"/>
    <w:lvl w:ilvl="0" w:tplc="E57670B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3D06E7"/>
    <w:multiLevelType w:val="hybridMultilevel"/>
    <w:tmpl w:val="829ADB5A"/>
    <w:lvl w:ilvl="0" w:tplc="E57670B4">
      <w:start w:val="7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E11"/>
    <w:rsid w:val="00043C4E"/>
    <w:rsid w:val="00077AD8"/>
    <w:rsid w:val="00087086"/>
    <w:rsid w:val="000A6351"/>
    <w:rsid w:val="000D014A"/>
    <w:rsid w:val="001019BB"/>
    <w:rsid w:val="00196471"/>
    <w:rsid w:val="001A25C1"/>
    <w:rsid w:val="001C7B2E"/>
    <w:rsid w:val="001D4A9E"/>
    <w:rsid w:val="00231F16"/>
    <w:rsid w:val="002547A6"/>
    <w:rsid w:val="002B4BAC"/>
    <w:rsid w:val="002D3E08"/>
    <w:rsid w:val="00314454"/>
    <w:rsid w:val="003227D4"/>
    <w:rsid w:val="00350E89"/>
    <w:rsid w:val="003552A3"/>
    <w:rsid w:val="00365860"/>
    <w:rsid w:val="00371714"/>
    <w:rsid w:val="00404D9B"/>
    <w:rsid w:val="00494A99"/>
    <w:rsid w:val="004C530E"/>
    <w:rsid w:val="004E1DEE"/>
    <w:rsid w:val="0054797B"/>
    <w:rsid w:val="00583605"/>
    <w:rsid w:val="005B3E92"/>
    <w:rsid w:val="00602375"/>
    <w:rsid w:val="0061747A"/>
    <w:rsid w:val="00662C6B"/>
    <w:rsid w:val="006712E9"/>
    <w:rsid w:val="006D20D4"/>
    <w:rsid w:val="006D2E99"/>
    <w:rsid w:val="006F0E11"/>
    <w:rsid w:val="006F4E03"/>
    <w:rsid w:val="0071621E"/>
    <w:rsid w:val="007410B0"/>
    <w:rsid w:val="00773459"/>
    <w:rsid w:val="007C102C"/>
    <w:rsid w:val="007D3D31"/>
    <w:rsid w:val="008213DC"/>
    <w:rsid w:val="0083712A"/>
    <w:rsid w:val="00843E25"/>
    <w:rsid w:val="008A2665"/>
    <w:rsid w:val="008A5D0A"/>
    <w:rsid w:val="008A7FDC"/>
    <w:rsid w:val="008B7CD9"/>
    <w:rsid w:val="008C2795"/>
    <w:rsid w:val="008F7419"/>
    <w:rsid w:val="009037CB"/>
    <w:rsid w:val="0091453B"/>
    <w:rsid w:val="009529FF"/>
    <w:rsid w:val="009719F7"/>
    <w:rsid w:val="00992B41"/>
    <w:rsid w:val="00A20ED8"/>
    <w:rsid w:val="00AA1F38"/>
    <w:rsid w:val="00B423B6"/>
    <w:rsid w:val="00B57D8E"/>
    <w:rsid w:val="00B97E19"/>
    <w:rsid w:val="00BC1CC0"/>
    <w:rsid w:val="00BF2674"/>
    <w:rsid w:val="00BF6827"/>
    <w:rsid w:val="00C429F0"/>
    <w:rsid w:val="00C46DAB"/>
    <w:rsid w:val="00C51D0D"/>
    <w:rsid w:val="00C87388"/>
    <w:rsid w:val="00CA2ED2"/>
    <w:rsid w:val="00CA46C9"/>
    <w:rsid w:val="00CB59CF"/>
    <w:rsid w:val="00CC75A7"/>
    <w:rsid w:val="00CD40E3"/>
    <w:rsid w:val="00D31A72"/>
    <w:rsid w:val="00D53EC0"/>
    <w:rsid w:val="00D64C70"/>
    <w:rsid w:val="00D77E34"/>
    <w:rsid w:val="00DB6F11"/>
    <w:rsid w:val="00E713F6"/>
    <w:rsid w:val="00EE6067"/>
    <w:rsid w:val="00F2432E"/>
    <w:rsid w:val="00F25F92"/>
    <w:rsid w:val="00F34E61"/>
    <w:rsid w:val="00F50F10"/>
    <w:rsid w:val="00F54173"/>
    <w:rsid w:val="00F7023D"/>
    <w:rsid w:val="00F9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0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E1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8A26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A2665"/>
  </w:style>
  <w:style w:type="paragraph" w:styleId="Footer">
    <w:name w:val="footer"/>
    <w:basedOn w:val="Normal"/>
    <w:link w:val="FooterChar"/>
    <w:uiPriority w:val="99"/>
    <w:semiHidden/>
    <w:unhideWhenUsed/>
    <w:rsid w:val="008A26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A2665"/>
  </w:style>
  <w:style w:type="paragraph" w:styleId="ListParagraph">
    <w:name w:val="List Paragraph"/>
    <w:basedOn w:val="Normal"/>
    <w:uiPriority w:val="34"/>
    <w:qFormat/>
    <w:rsid w:val="008A2665"/>
    <w:pPr>
      <w:ind w:left="720"/>
      <w:contextualSpacing/>
    </w:pPr>
  </w:style>
  <w:style w:type="table" w:styleId="TableGrid">
    <w:name w:val="Table Grid"/>
    <w:basedOn w:val="TableNormal"/>
    <w:uiPriority w:val="59"/>
    <w:rsid w:val="008A26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2D3E08"/>
    <w:rPr>
      <w:color w:val="0000FF"/>
      <w:u w:val="single"/>
    </w:rPr>
  </w:style>
  <w:style w:type="table" w:customStyle="1" w:styleId="LightShading-Accent11">
    <w:name w:val="Light Shading - Accent 11"/>
    <w:basedOn w:val="TableNormal"/>
    <w:uiPriority w:val="60"/>
    <w:rsid w:val="001D4A9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0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E1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8A26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A2665"/>
  </w:style>
  <w:style w:type="paragraph" w:styleId="Footer">
    <w:name w:val="footer"/>
    <w:basedOn w:val="Normal"/>
    <w:link w:val="FooterChar"/>
    <w:uiPriority w:val="99"/>
    <w:semiHidden/>
    <w:unhideWhenUsed/>
    <w:rsid w:val="008A26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A2665"/>
  </w:style>
  <w:style w:type="paragraph" w:styleId="ListParagraph">
    <w:name w:val="List Paragraph"/>
    <w:basedOn w:val="Normal"/>
    <w:uiPriority w:val="34"/>
    <w:qFormat/>
    <w:rsid w:val="008A2665"/>
    <w:pPr>
      <w:ind w:left="720"/>
      <w:contextualSpacing/>
    </w:pPr>
  </w:style>
  <w:style w:type="table" w:styleId="TableGrid">
    <w:name w:val="Table Grid"/>
    <w:basedOn w:val="TableNormal"/>
    <w:uiPriority w:val="59"/>
    <w:rsid w:val="008A26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2D3E08"/>
    <w:rPr>
      <w:color w:val="0000FF"/>
      <w:u w:val="single"/>
    </w:rPr>
  </w:style>
  <w:style w:type="table" w:customStyle="1" w:styleId="LightShading-Accent11">
    <w:name w:val="Light Shading - Accent 11"/>
    <w:basedOn w:val="TableNormal"/>
    <w:uiPriority w:val="60"/>
    <w:rsid w:val="001D4A9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owrasia.deepak@gmail.com" TargetMode="External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Shreena</cp:lastModifiedBy>
  <cp:revision>2</cp:revision>
  <dcterms:created xsi:type="dcterms:W3CDTF">2016-11-21T08:04:00Z</dcterms:created>
  <dcterms:modified xsi:type="dcterms:W3CDTF">2016-11-21T08:04:00Z</dcterms:modified>
</cp:coreProperties>
</file>